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077" w:rsidRDefault="00641077" w:rsidP="002E4DBE">
      <w:pPr>
        <w:pStyle w:val="Normlnywebov"/>
        <w:shd w:val="clear" w:color="auto" w:fill="FFFFFF"/>
        <w:spacing w:before="120" w:beforeAutospacing="0" w:after="120" w:afterAutospacing="0" w:line="360" w:lineRule="auto"/>
        <w:jc w:val="center"/>
        <w:rPr>
          <w:rStyle w:val="Vrazn"/>
          <w:rFonts w:asciiTheme="majorHAnsi" w:hAnsiTheme="majorHAnsi" w:cstheme="majorHAnsi"/>
          <w:b w:val="0"/>
          <w:bCs w:val="0"/>
        </w:rPr>
      </w:pPr>
      <w:r>
        <w:rPr>
          <w:rStyle w:val="Vrazn"/>
          <w:rFonts w:asciiTheme="majorHAnsi" w:hAnsiTheme="majorHAnsi" w:cstheme="majorHAnsi"/>
          <w:b w:val="0"/>
          <w:bCs w:val="0"/>
        </w:rPr>
        <w:tab/>
      </w:r>
      <w:r>
        <w:rPr>
          <w:rStyle w:val="Vrazn"/>
          <w:rFonts w:asciiTheme="majorHAnsi" w:hAnsiTheme="majorHAnsi" w:cstheme="majorHAnsi"/>
          <w:b w:val="0"/>
          <w:bCs w:val="0"/>
        </w:rPr>
        <w:tab/>
      </w:r>
      <w:r>
        <w:rPr>
          <w:rStyle w:val="Vrazn"/>
          <w:rFonts w:asciiTheme="majorHAnsi" w:hAnsiTheme="majorHAnsi" w:cstheme="majorHAnsi"/>
          <w:b w:val="0"/>
          <w:bCs w:val="0"/>
        </w:rPr>
        <w:tab/>
      </w:r>
      <w:r>
        <w:rPr>
          <w:rStyle w:val="Vrazn"/>
          <w:rFonts w:asciiTheme="majorHAnsi" w:hAnsiTheme="majorHAnsi" w:cstheme="majorHAnsi"/>
          <w:b w:val="0"/>
          <w:bCs w:val="0"/>
        </w:rPr>
        <w:tab/>
      </w:r>
      <w:r>
        <w:rPr>
          <w:rStyle w:val="Vrazn"/>
          <w:rFonts w:asciiTheme="majorHAnsi" w:hAnsiTheme="majorHAnsi" w:cstheme="majorHAnsi"/>
          <w:b w:val="0"/>
          <w:bCs w:val="0"/>
        </w:rPr>
        <w:tab/>
      </w:r>
      <w:r>
        <w:rPr>
          <w:rStyle w:val="Vrazn"/>
          <w:rFonts w:asciiTheme="majorHAnsi" w:hAnsiTheme="majorHAnsi" w:cstheme="majorHAnsi"/>
          <w:b w:val="0"/>
          <w:bCs w:val="0"/>
        </w:rPr>
        <w:tab/>
      </w:r>
      <w:r>
        <w:rPr>
          <w:rStyle w:val="Vrazn"/>
          <w:rFonts w:asciiTheme="majorHAnsi" w:hAnsiTheme="majorHAnsi" w:cstheme="majorHAnsi"/>
          <w:b w:val="0"/>
          <w:bCs w:val="0"/>
        </w:rPr>
        <w:tab/>
      </w:r>
      <w:r>
        <w:rPr>
          <w:rStyle w:val="Vrazn"/>
          <w:rFonts w:asciiTheme="majorHAnsi" w:hAnsiTheme="majorHAnsi" w:cstheme="majorHAnsi"/>
          <w:b w:val="0"/>
          <w:bCs w:val="0"/>
        </w:rPr>
        <w:tab/>
      </w:r>
      <w:r>
        <w:rPr>
          <w:rStyle w:val="Vrazn"/>
          <w:rFonts w:asciiTheme="majorHAnsi" w:hAnsiTheme="majorHAnsi" w:cstheme="majorHAnsi"/>
          <w:b w:val="0"/>
          <w:bCs w:val="0"/>
        </w:rPr>
        <w:tab/>
      </w:r>
    </w:p>
    <w:p w:rsidR="004110EE" w:rsidRPr="004110EE" w:rsidRDefault="004110EE" w:rsidP="002E4DBE">
      <w:pPr>
        <w:pStyle w:val="Normlnywebov"/>
        <w:shd w:val="clear" w:color="auto" w:fill="FFFFFF"/>
        <w:spacing w:before="120" w:beforeAutospacing="0" w:after="120" w:afterAutospacing="0" w:line="360" w:lineRule="auto"/>
        <w:jc w:val="center"/>
        <w:rPr>
          <w:rStyle w:val="Vrazn"/>
          <w:rFonts w:asciiTheme="majorHAnsi" w:hAnsiTheme="majorHAnsi" w:cstheme="majorHAnsi"/>
          <w:b w:val="0"/>
          <w:bCs w:val="0"/>
        </w:rPr>
      </w:pPr>
      <w:r>
        <w:rPr>
          <w:rStyle w:val="Vrazn"/>
          <w:rFonts w:asciiTheme="majorHAnsi" w:hAnsiTheme="majorHAnsi" w:cstheme="majorHAnsi"/>
          <w:b w:val="0"/>
          <w:bCs w:val="0"/>
        </w:rPr>
        <w:tab/>
      </w:r>
      <w:r>
        <w:rPr>
          <w:rStyle w:val="Vrazn"/>
          <w:rFonts w:asciiTheme="majorHAnsi" w:hAnsiTheme="majorHAnsi" w:cstheme="majorHAnsi"/>
          <w:b w:val="0"/>
          <w:bCs w:val="0"/>
        </w:rPr>
        <w:tab/>
      </w:r>
      <w:r>
        <w:rPr>
          <w:rStyle w:val="Vrazn"/>
          <w:rFonts w:asciiTheme="majorHAnsi" w:hAnsiTheme="majorHAnsi" w:cstheme="majorHAnsi"/>
          <w:b w:val="0"/>
          <w:bCs w:val="0"/>
        </w:rPr>
        <w:tab/>
      </w:r>
      <w:r>
        <w:rPr>
          <w:rStyle w:val="Vrazn"/>
          <w:rFonts w:asciiTheme="majorHAnsi" w:hAnsiTheme="majorHAnsi" w:cstheme="majorHAnsi"/>
          <w:b w:val="0"/>
          <w:bCs w:val="0"/>
        </w:rPr>
        <w:tab/>
      </w:r>
      <w:r>
        <w:rPr>
          <w:rStyle w:val="Vrazn"/>
          <w:rFonts w:asciiTheme="majorHAnsi" w:hAnsiTheme="majorHAnsi" w:cstheme="majorHAnsi"/>
          <w:b w:val="0"/>
          <w:bCs w:val="0"/>
        </w:rPr>
        <w:tab/>
      </w:r>
      <w:r>
        <w:rPr>
          <w:rStyle w:val="Vrazn"/>
          <w:rFonts w:asciiTheme="majorHAnsi" w:hAnsiTheme="majorHAnsi" w:cstheme="majorHAnsi"/>
          <w:b w:val="0"/>
          <w:bCs w:val="0"/>
        </w:rPr>
        <w:tab/>
      </w:r>
      <w:r>
        <w:rPr>
          <w:rStyle w:val="Vrazn"/>
          <w:rFonts w:asciiTheme="majorHAnsi" w:hAnsiTheme="majorHAnsi" w:cstheme="majorHAnsi"/>
          <w:b w:val="0"/>
          <w:bCs w:val="0"/>
        </w:rPr>
        <w:tab/>
      </w:r>
      <w:r>
        <w:rPr>
          <w:rStyle w:val="Vrazn"/>
          <w:rFonts w:asciiTheme="majorHAnsi" w:hAnsiTheme="majorHAnsi" w:cstheme="majorHAnsi"/>
          <w:b w:val="0"/>
          <w:bCs w:val="0"/>
        </w:rPr>
        <w:tab/>
      </w:r>
      <w:r>
        <w:rPr>
          <w:rStyle w:val="Vrazn"/>
          <w:rFonts w:asciiTheme="majorHAnsi" w:hAnsiTheme="majorHAnsi" w:cstheme="majorHAnsi"/>
          <w:b w:val="0"/>
          <w:bCs w:val="0"/>
        </w:rPr>
        <w:tab/>
      </w:r>
      <w:r w:rsidR="00641077" w:rsidRPr="00641077">
        <w:rPr>
          <w:rStyle w:val="Vrazn"/>
          <w:rFonts w:asciiTheme="majorHAnsi" w:hAnsiTheme="majorHAnsi" w:cstheme="majorHAnsi"/>
          <w:b w:val="0"/>
          <w:bCs w:val="0"/>
        </w:rPr>
        <w:t>Bratislava 2</w:t>
      </w:r>
      <w:r w:rsidR="001B6C7D">
        <w:rPr>
          <w:rStyle w:val="Vrazn"/>
          <w:rFonts w:asciiTheme="majorHAnsi" w:hAnsiTheme="majorHAnsi" w:cstheme="majorHAnsi"/>
          <w:b w:val="0"/>
          <w:bCs w:val="0"/>
        </w:rPr>
        <w:t>4</w:t>
      </w:r>
      <w:r w:rsidR="00641077" w:rsidRPr="00641077">
        <w:rPr>
          <w:rStyle w:val="Vrazn"/>
          <w:rFonts w:asciiTheme="majorHAnsi" w:hAnsiTheme="majorHAnsi" w:cstheme="majorHAnsi"/>
          <w:b w:val="0"/>
          <w:bCs w:val="0"/>
        </w:rPr>
        <w:t>. 6. 2019</w:t>
      </w:r>
    </w:p>
    <w:p w:rsidR="00641077" w:rsidRPr="00641077" w:rsidRDefault="00641077" w:rsidP="002E4DBE">
      <w:pPr>
        <w:pStyle w:val="Normlnywebov"/>
        <w:shd w:val="clear" w:color="auto" w:fill="FFFFFF"/>
        <w:spacing w:before="120" w:beforeAutospacing="0" w:after="120" w:afterAutospacing="0" w:line="360" w:lineRule="auto"/>
        <w:jc w:val="center"/>
        <w:rPr>
          <w:rStyle w:val="Vrazn"/>
          <w:rFonts w:asciiTheme="majorHAnsi" w:hAnsiTheme="majorHAnsi" w:cstheme="majorHAnsi"/>
          <w:b w:val="0"/>
          <w:bCs w:val="0"/>
        </w:rPr>
      </w:pPr>
      <w:r w:rsidRPr="00641077">
        <w:rPr>
          <w:rStyle w:val="Vrazn"/>
          <w:rFonts w:asciiTheme="majorHAnsi" w:hAnsiTheme="majorHAnsi" w:cstheme="majorHAnsi"/>
          <w:b w:val="0"/>
          <w:bCs w:val="0"/>
          <w:sz w:val="28"/>
          <w:szCs w:val="28"/>
        </w:rPr>
        <w:t>TLAČOVÁ SPRÁVA</w:t>
      </w:r>
    </w:p>
    <w:p w:rsidR="00641077" w:rsidRPr="00641077" w:rsidRDefault="00641077" w:rsidP="002E4DBE">
      <w:pPr>
        <w:pStyle w:val="Normlnywebov"/>
        <w:shd w:val="clear" w:color="auto" w:fill="FFFFFF"/>
        <w:spacing w:before="120" w:beforeAutospacing="0" w:after="120" w:afterAutospacing="0" w:line="360" w:lineRule="auto"/>
        <w:rPr>
          <w:rStyle w:val="Vrazn"/>
          <w:rFonts w:asciiTheme="majorHAnsi" w:hAnsiTheme="majorHAnsi" w:cstheme="majorHAnsi"/>
        </w:rPr>
      </w:pPr>
      <w:r w:rsidRPr="00641077">
        <w:rPr>
          <w:rStyle w:val="Vrazn"/>
          <w:rFonts w:asciiTheme="majorHAnsi" w:hAnsiTheme="majorHAnsi" w:cstheme="majorHAnsi"/>
          <w:color w:val="262673"/>
          <w:sz w:val="32"/>
          <w:szCs w:val="28"/>
        </w:rPr>
        <w:t>SPONA je odozvou na potreby členskej základne. Pri nákupe áut šetrí čas aj peniaze</w:t>
      </w:r>
    </w:p>
    <w:p w:rsidR="00641077" w:rsidRPr="00641077" w:rsidRDefault="004110EE" w:rsidP="002E4DBE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ab/>
      </w:r>
      <w:r w:rsidR="00641077" w:rsidRPr="00641077">
        <w:rPr>
          <w:rFonts w:asciiTheme="majorHAnsi" w:hAnsiTheme="majorHAnsi" w:cstheme="majorHAnsi"/>
          <w:i/>
          <w:iCs/>
        </w:rPr>
        <w:t>Služobné autá sú nevyhnutným pracovným nástrojom takmer v každej firme</w:t>
      </w:r>
      <w:r w:rsidR="009A10C8">
        <w:rPr>
          <w:rFonts w:asciiTheme="majorHAnsi" w:hAnsiTheme="majorHAnsi" w:cstheme="majorHAnsi"/>
          <w:i/>
          <w:iCs/>
        </w:rPr>
        <w:t xml:space="preserve">. </w:t>
      </w:r>
      <w:r w:rsidR="00641077" w:rsidRPr="00641077">
        <w:rPr>
          <w:rFonts w:asciiTheme="majorHAnsi" w:hAnsiTheme="majorHAnsi" w:cstheme="majorHAnsi"/>
          <w:i/>
          <w:iCs/>
        </w:rPr>
        <w:t>Zväz elektrotechnického priemyslu SR sa preto pri hľadaní ďalších</w:t>
      </w:r>
      <w:r w:rsidR="00641077">
        <w:rPr>
          <w:rFonts w:asciiTheme="majorHAnsi" w:hAnsiTheme="majorHAnsi" w:cstheme="majorHAnsi"/>
          <w:i/>
          <w:iCs/>
        </w:rPr>
        <w:t xml:space="preserve"> </w:t>
      </w:r>
      <w:r w:rsidR="00641077" w:rsidRPr="00641077">
        <w:rPr>
          <w:rFonts w:asciiTheme="majorHAnsi" w:hAnsiTheme="majorHAnsi" w:cstheme="majorHAnsi"/>
          <w:i/>
          <w:iCs/>
        </w:rPr>
        <w:t>spôsobov na optimalizáciu nákladov svojich členským firiem zameral po telekomunikačných službách práve na automobily</w:t>
      </w:r>
      <w:r w:rsidR="00641077" w:rsidRPr="00641077">
        <w:rPr>
          <w:rFonts w:asciiTheme="majorHAnsi" w:hAnsiTheme="majorHAnsi" w:cstheme="majorHAnsi"/>
        </w:rPr>
        <w:t xml:space="preserve">. </w:t>
      </w:r>
    </w:p>
    <w:p w:rsidR="00641077" w:rsidRPr="00641077" w:rsidRDefault="004110EE" w:rsidP="002E4DBE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641077" w:rsidRPr="00641077">
        <w:rPr>
          <w:rFonts w:asciiTheme="majorHAnsi" w:hAnsiTheme="majorHAnsi" w:cstheme="majorHAnsi"/>
        </w:rPr>
        <w:t xml:space="preserve">„S našimi členmi sme najskôr diskutovali o potenciálnom záujme a dopyte, v druhej fáze sme rozbehli rokovania s predajcami rôznych značiek. </w:t>
      </w:r>
      <w:r w:rsidR="00641077" w:rsidRPr="00641077">
        <w:rPr>
          <w:rFonts w:asciiTheme="majorHAnsi" w:hAnsiTheme="majorHAnsi" w:cstheme="majorHAnsi"/>
          <w:color w:val="000000"/>
          <w:shd w:val="clear" w:color="auto" w:fill="FFFFFF"/>
        </w:rPr>
        <w:t xml:space="preserve">Členovia ZEP SR majú možnosť nákupu áut </w:t>
      </w:r>
      <w:r w:rsidR="00641077" w:rsidRPr="00641077">
        <w:rPr>
          <w:rStyle w:val="Vrazn"/>
          <w:rFonts w:asciiTheme="majorHAnsi" w:hAnsiTheme="majorHAnsi" w:cstheme="majorHAnsi"/>
          <w:b w:val="0"/>
          <w:bCs w:val="0"/>
          <w:color w:val="000000"/>
          <w:shd w:val="clear" w:color="auto" w:fill="FFFFFF"/>
        </w:rPr>
        <w:t xml:space="preserve">už od jedného kusu za výhodné </w:t>
      </w:r>
      <w:proofErr w:type="spellStart"/>
      <w:r w:rsidR="00641077" w:rsidRPr="00641077">
        <w:rPr>
          <w:rStyle w:val="Vrazn"/>
          <w:rFonts w:asciiTheme="majorHAnsi" w:hAnsiTheme="majorHAnsi" w:cstheme="majorHAnsi"/>
          <w:b w:val="0"/>
          <w:bCs w:val="0"/>
          <w:color w:val="000000"/>
          <w:shd w:val="clear" w:color="auto" w:fill="FFFFFF"/>
        </w:rPr>
        <w:t>fleetové</w:t>
      </w:r>
      <w:proofErr w:type="spellEnd"/>
      <w:r w:rsidR="00641077" w:rsidRPr="00641077">
        <w:rPr>
          <w:rStyle w:val="Vrazn"/>
          <w:rFonts w:asciiTheme="majorHAnsi" w:hAnsiTheme="majorHAnsi" w:cstheme="majorHAnsi"/>
          <w:b w:val="0"/>
          <w:bCs w:val="0"/>
          <w:color w:val="000000"/>
          <w:shd w:val="clear" w:color="auto" w:fill="FFFFFF"/>
        </w:rPr>
        <w:t xml:space="preserve"> ceny.</w:t>
      </w:r>
      <w:r>
        <w:rPr>
          <w:rFonts w:asciiTheme="majorHAnsi" w:hAnsiTheme="majorHAnsi" w:cstheme="majorHAnsi"/>
          <w:b/>
          <w:bCs/>
        </w:rPr>
        <w:t xml:space="preserve"> </w:t>
      </w:r>
      <w:r w:rsidR="00641077" w:rsidRPr="00641077">
        <w:rPr>
          <w:rFonts w:asciiTheme="majorHAnsi" w:hAnsiTheme="majorHAnsi" w:cstheme="majorHAnsi"/>
        </w:rPr>
        <w:t>Spoločný nákup automobilov – SPONA, funguje tak, že</w:t>
      </w:r>
      <w:r w:rsidR="00641077" w:rsidRPr="00641077">
        <w:rPr>
          <w:rFonts w:asciiTheme="majorHAnsi" w:hAnsiTheme="majorHAnsi" w:cstheme="majorHAnsi"/>
          <w:b/>
          <w:bCs/>
        </w:rPr>
        <w:t xml:space="preserve"> </w:t>
      </w:r>
      <w:r w:rsidR="00641077" w:rsidRPr="00641077">
        <w:rPr>
          <w:rFonts w:asciiTheme="majorHAnsi" w:hAnsiTheme="majorHAnsi" w:cstheme="majorHAnsi"/>
        </w:rPr>
        <w:t>my vybavíme podmienky a zvyšok je už na predávajúcom</w:t>
      </w:r>
      <w:r>
        <w:rPr>
          <w:rFonts w:asciiTheme="majorHAnsi" w:hAnsiTheme="majorHAnsi" w:cstheme="majorHAnsi"/>
        </w:rPr>
        <w:t xml:space="preserve"> </w:t>
      </w:r>
      <w:r w:rsidR="00641077" w:rsidRPr="00641077">
        <w:rPr>
          <w:rFonts w:asciiTheme="majorHAnsi" w:hAnsiTheme="majorHAnsi" w:cstheme="majorHAnsi"/>
        </w:rPr>
        <w:t xml:space="preserve">a kupujúcom. </w:t>
      </w:r>
      <w:r w:rsidR="00641077" w:rsidRPr="00641077">
        <w:rPr>
          <w:rFonts w:asciiTheme="majorHAnsi" w:hAnsiTheme="majorHAnsi" w:cstheme="majorHAnsi"/>
          <w:color w:val="000000"/>
          <w:shd w:val="clear" w:color="auto" w:fill="FFFFFF"/>
        </w:rPr>
        <w:t xml:space="preserve">Zľava je firme poskytnutá automaticky, ak je členom ZEP SR,“ </w:t>
      </w:r>
      <w:r w:rsidR="00641077" w:rsidRPr="00641077">
        <w:rPr>
          <w:rFonts w:asciiTheme="majorHAnsi" w:hAnsiTheme="majorHAnsi" w:cstheme="majorHAnsi"/>
        </w:rPr>
        <w:t xml:space="preserve">upresnil generálny sekretár zväzu Andrej Lasz. </w:t>
      </w:r>
    </w:p>
    <w:p w:rsidR="00641077" w:rsidRPr="006C5648" w:rsidRDefault="004110EE" w:rsidP="002E4DBE">
      <w:pPr>
        <w:pStyle w:val="Bezriadkovania"/>
        <w:spacing w:before="120" w:after="120" w:line="360" w:lineRule="auto"/>
        <w:jc w:val="both"/>
        <w:rPr>
          <w:rFonts w:asciiTheme="majorHAnsi" w:hAnsiTheme="majorHAnsi" w:cstheme="majorHAnsi"/>
        </w:rPr>
      </w:pPr>
      <w:r>
        <w:tab/>
      </w:r>
      <w:r w:rsidR="00641077" w:rsidRPr="009A10C8">
        <w:rPr>
          <w:rFonts w:asciiTheme="majorHAnsi" w:hAnsiTheme="majorHAnsi" w:cstheme="majorHAnsi"/>
        </w:rPr>
        <w:t xml:space="preserve">Prvou zo spoločností, ktorá sa rozhodla takýmto spôsobom znížiť náklady pri nákupe áut je </w:t>
      </w:r>
      <w:proofErr w:type="spellStart"/>
      <w:r w:rsidR="00641077" w:rsidRPr="009A10C8">
        <w:rPr>
          <w:rFonts w:asciiTheme="majorHAnsi" w:hAnsiTheme="majorHAnsi" w:cstheme="majorHAnsi"/>
        </w:rPr>
        <w:t>AutoSave</w:t>
      </w:r>
      <w:proofErr w:type="spellEnd"/>
      <w:r w:rsidR="00641077" w:rsidRPr="009A10C8">
        <w:rPr>
          <w:rFonts w:asciiTheme="majorHAnsi" w:hAnsiTheme="majorHAnsi" w:cstheme="majorHAnsi"/>
        </w:rPr>
        <w:t xml:space="preserve">, </w:t>
      </w:r>
      <w:proofErr w:type="spellStart"/>
      <w:r w:rsidR="00641077" w:rsidRPr="009A10C8">
        <w:rPr>
          <w:rFonts w:asciiTheme="majorHAnsi" w:hAnsiTheme="majorHAnsi" w:cstheme="majorHAnsi"/>
        </w:rPr>
        <w:t>s.r.o</w:t>
      </w:r>
      <w:proofErr w:type="spellEnd"/>
      <w:r w:rsidR="00641077" w:rsidRPr="009A10C8">
        <w:rPr>
          <w:rFonts w:asciiTheme="majorHAnsi" w:hAnsiTheme="majorHAnsi" w:cstheme="majorHAnsi"/>
        </w:rPr>
        <w:t xml:space="preserve">. „Keď vznikne idea, vždy sa musia nájsť blázni, ktorí ju na úvod podporia. Je to úcta a rešpekt k ľudom, ktorí sa na tomto projekte podieľali. SPONA je vydarenou odozvou na potreby členskej základne,“ povedal konateľ spoločnosti Norbert Šatan pri prevzatí štvrtého vozidla značky Renault v predajni </w:t>
      </w:r>
      <w:r w:rsidR="009A10C8" w:rsidRPr="009A10C8">
        <w:rPr>
          <w:rFonts w:asciiTheme="majorHAnsi" w:hAnsiTheme="majorHAnsi" w:cstheme="majorHAnsi"/>
        </w:rPr>
        <w:t>Auto Lamač Plus, spol. s </w:t>
      </w:r>
      <w:proofErr w:type="spellStart"/>
      <w:r w:rsidR="009A10C8" w:rsidRPr="009A10C8">
        <w:rPr>
          <w:rFonts w:asciiTheme="majorHAnsi" w:hAnsiTheme="majorHAnsi" w:cstheme="majorHAnsi"/>
        </w:rPr>
        <w:t>r.o</w:t>
      </w:r>
      <w:proofErr w:type="spellEnd"/>
      <w:r w:rsidR="009A10C8" w:rsidRPr="009A10C8">
        <w:rPr>
          <w:rFonts w:asciiTheme="majorHAnsi" w:hAnsiTheme="majorHAnsi" w:cstheme="majorHAnsi"/>
        </w:rPr>
        <w:t>.</w:t>
      </w:r>
      <w:r w:rsidR="006C5648">
        <w:rPr>
          <w:rFonts w:asciiTheme="majorHAnsi" w:hAnsiTheme="majorHAnsi" w:cstheme="majorHAnsi"/>
        </w:rPr>
        <w:t xml:space="preserve"> </w:t>
      </w:r>
      <w:r w:rsidR="00641077" w:rsidRPr="00641077">
        <w:rPr>
          <w:rFonts w:asciiTheme="majorHAnsi" w:hAnsiTheme="majorHAnsi" w:cstheme="majorHAnsi"/>
          <w:color w:val="000000" w:themeColor="text1"/>
        </w:rPr>
        <w:t>v Bratislave.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641077" w:rsidRPr="00641077">
        <w:rPr>
          <w:rFonts w:asciiTheme="majorHAnsi" w:hAnsiTheme="majorHAnsi" w:cstheme="majorHAnsi"/>
          <w:color w:val="000000" w:themeColor="text1"/>
        </w:rPr>
        <w:t>„Sme radi, že sme sa mohli zapojiť. Veríme</w:t>
      </w:r>
      <w:r w:rsidR="00CA612B">
        <w:rPr>
          <w:rFonts w:asciiTheme="majorHAnsi" w:hAnsiTheme="majorHAnsi" w:cstheme="majorHAnsi"/>
          <w:color w:val="000000" w:themeColor="text1"/>
        </w:rPr>
        <w:t xml:space="preserve"> </w:t>
      </w:r>
      <w:r w:rsidR="00641077" w:rsidRPr="00641077">
        <w:rPr>
          <w:rFonts w:asciiTheme="majorHAnsi" w:hAnsiTheme="majorHAnsi" w:cstheme="majorHAnsi"/>
          <w:color w:val="000000" w:themeColor="text1"/>
        </w:rPr>
        <w:t xml:space="preserve">novým projektom, ktoré majú veľký potenciál rozšíriť sa na celé Slovensko. A to bola jedna z našich najväčších motivácií,“ dodal Milan </w:t>
      </w:r>
      <w:proofErr w:type="spellStart"/>
      <w:r w:rsidR="00641077" w:rsidRPr="00641077">
        <w:rPr>
          <w:rFonts w:asciiTheme="majorHAnsi" w:hAnsiTheme="majorHAnsi" w:cstheme="majorHAnsi"/>
          <w:color w:val="000000" w:themeColor="text1"/>
        </w:rPr>
        <w:t>Bugala</w:t>
      </w:r>
      <w:proofErr w:type="spellEnd"/>
      <w:r w:rsidR="00641077" w:rsidRPr="00641077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="00641077" w:rsidRPr="00641077">
        <w:rPr>
          <w:rFonts w:asciiTheme="majorHAnsi" w:hAnsiTheme="majorHAnsi" w:cstheme="majorHAnsi"/>
          <w:color w:val="000000" w:themeColor="text1"/>
        </w:rPr>
        <w:t>fleetový</w:t>
      </w:r>
      <w:proofErr w:type="spellEnd"/>
      <w:r w:rsidR="00641077" w:rsidRPr="00641077">
        <w:rPr>
          <w:rFonts w:asciiTheme="majorHAnsi" w:hAnsiTheme="majorHAnsi" w:cstheme="majorHAnsi"/>
          <w:color w:val="000000" w:themeColor="text1"/>
        </w:rPr>
        <w:t xml:space="preserve"> manažér </w:t>
      </w:r>
      <w:r w:rsidR="006C5648" w:rsidRPr="006C5648">
        <w:rPr>
          <w:rFonts w:asciiTheme="majorHAnsi" w:hAnsiTheme="majorHAnsi" w:cstheme="majorHAnsi"/>
        </w:rPr>
        <w:t>Auto Lamač Plus, spol. s </w:t>
      </w:r>
      <w:proofErr w:type="spellStart"/>
      <w:r w:rsidR="006C5648" w:rsidRPr="006C5648">
        <w:rPr>
          <w:rFonts w:asciiTheme="majorHAnsi" w:hAnsiTheme="majorHAnsi" w:cstheme="majorHAnsi"/>
        </w:rPr>
        <w:t>r.o</w:t>
      </w:r>
      <w:proofErr w:type="spellEnd"/>
      <w:r w:rsidR="006C5648" w:rsidRPr="006C5648">
        <w:rPr>
          <w:rFonts w:asciiTheme="majorHAnsi" w:hAnsiTheme="majorHAnsi" w:cstheme="majorHAnsi"/>
        </w:rPr>
        <w:t>.</w:t>
      </w:r>
    </w:p>
    <w:p w:rsidR="002E4DBE" w:rsidRPr="002E4DBE" w:rsidRDefault="00B4335A" w:rsidP="00CA612B">
      <w:pPr>
        <w:pStyle w:val="Bezriadkovania"/>
        <w:spacing w:before="120" w:after="120" w:line="360" w:lineRule="auto"/>
        <w:jc w:val="both"/>
        <w:rPr>
          <w:rFonts w:asciiTheme="majorHAnsi" w:hAnsiTheme="majorHAnsi" w:cstheme="majorHAnsi"/>
        </w:rPr>
      </w:pPr>
      <w:r w:rsidRPr="002E4DBE">
        <w:rPr>
          <w:rFonts w:asciiTheme="majorHAnsi" w:hAnsiTheme="majorHAnsi" w:cstheme="majorHAnsi"/>
          <w:color w:val="000000"/>
          <w:shd w:val="clear" w:color="auto" w:fill="FFFFFF"/>
        </w:rPr>
        <w:tab/>
        <w:t xml:space="preserve">V spolupráci so spoločnosťami </w:t>
      </w:r>
      <w:r w:rsidR="002E4DBE" w:rsidRPr="002E4DBE">
        <w:rPr>
          <w:rFonts w:asciiTheme="majorHAnsi" w:hAnsiTheme="majorHAnsi" w:cstheme="majorHAnsi"/>
        </w:rPr>
        <w:t xml:space="preserve">INFOCAR </w:t>
      </w:r>
      <w:proofErr w:type="spellStart"/>
      <w:r w:rsidR="002E4DBE" w:rsidRPr="002E4DBE">
        <w:rPr>
          <w:rFonts w:asciiTheme="majorHAnsi" w:hAnsiTheme="majorHAnsi" w:cstheme="majorHAnsi"/>
        </w:rPr>
        <w:t>a.s</w:t>
      </w:r>
      <w:proofErr w:type="spellEnd"/>
      <w:r w:rsidR="002E4DBE" w:rsidRPr="002E4DBE">
        <w:rPr>
          <w:rFonts w:asciiTheme="majorHAnsi" w:hAnsiTheme="majorHAnsi" w:cstheme="majorHAnsi"/>
        </w:rPr>
        <w:t>., ANDIS</w:t>
      </w:r>
      <w:r w:rsidR="006B4D24">
        <w:rPr>
          <w:rFonts w:asciiTheme="majorHAnsi" w:hAnsiTheme="majorHAnsi" w:cstheme="majorHAnsi"/>
        </w:rPr>
        <w:t xml:space="preserve">, spol. s </w:t>
      </w:r>
      <w:proofErr w:type="spellStart"/>
      <w:r w:rsidR="002E4DBE" w:rsidRPr="002E4DBE">
        <w:rPr>
          <w:rFonts w:asciiTheme="majorHAnsi" w:hAnsiTheme="majorHAnsi" w:cstheme="majorHAnsi"/>
        </w:rPr>
        <w:t>r.o</w:t>
      </w:r>
      <w:proofErr w:type="spellEnd"/>
      <w:r w:rsidR="002E4DBE" w:rsidRPr="002E4DBE">
        <w:rPr>
          <w:rFonts w:asciiTheme="majorHAnsi" w:hAnsiTheme="majorHAnsi" w:cstheme="majorHAnsi"/>
        </w:rPr>
        <w:t xml:space="preserve"> a RMC </w:t>
      </w:r>
      <w:proofErr w:type="spellStart"/>
      <w:r w:rsidR="002E4DBE" w:rsidRPr="002E4DBE">
        <w:rPr>
          <w:rFonts w:asciiTheme="majorHAnsi" w:hAnsiTheme="majorHAnsi" w:cstheme="majorHAnsi"/>
        </w:rPr>
        <w:t>s</w:t>
      </w:r>
      <w:r w:rsidR="002E4DBE">
        <w:rPr>
          <w:rFonts w:asciiTheme="majorHAnsi" w:hAnsiTheme="majorHAnsi" w:cstheme="majorHAnsi"/>
        </w:rPr>
        <w:t>.</w:t>
      </w:r>
      <w:r w:rsidR="002E4DBE" w:rsidRPr="002E4DBE">
        <w:rPr>
          <w:rFonts w:asciiTheme="majorHAnsi" w:hAnsiTheme="majorHAnsi" w:cstheme="majorHAnsi"/>
        </w:rPr>
        <w:t>r.o</w:t>
      </w:r>
      <w:proofErr w:type="spellEnd"/>
      <w:r w:rsidR="002E4DBE" w:rsidRPr="002E4DBE">
        <w:rPr>
          <w:rFonts w:asciiTheme="majorHAnsi" w:hAnsiTheme="majorHAnsi" w:cstheme="majorHAnsi"/>
        </w:rPr>
        <w:t xml:space="preserve">. </w:t>
      </w:r>
      <w:r w:rsidR="002E4DBE">
        <w:rPr>
          <w:rFonts w:asciiTheme="majorHAnsi" w:hAnsiTheme="majorHAnsi" w:cstheme="majorHAnsi"/>
        </w:rPr>
        <w:t>majú</w:t>
      </w:r>
      <w:r w:rsidR="00CA612B">
        <w:rPr>
          <w:rFonts w:asciiTheme="majorHAnsi" w:hAnsiTheme="majorHAnsi" w:cstheme="majorHAnsi"/>
        </w:rPr>
        <w:t xml:space="preserve"> </w:t>
      </w:r>
      <w:r w:rsidR="002E4DBE">
        <w:rPr>
          <w:rFonts w:asciiTheme="majorHAnsi" w:hAnsiTheme="majorHAnsi" w:cstheme="majorHAnsi"/>
        </w:rPr>
        <w:t xml:space="preserve">členovia ZEP SR pri nákupe áut v rámci SPONA možnosť </w:t>
      </w:r>
      <w:r w:rsidR="002E4DBE" w:rsidRPr="00641077">
        <w:rPr>
          <w:rFonts w:asciiTheme="majorHAnsi" w:hAnsiTheme="majorHAnsi" w:cstheme="majorHAnsi"/>
          <w:color w:val="000000" w:themeColor="text1"/>
        </w:rPr>
        <w:t>namontovania monitoringu vozidla</w:t>
      </w:r>
      <w:r w:rsidR="00CA612B">
        <w:rPr>
          <w:rFonts w:asciiTheme="majorHAnsi" w:hAnsiTheme="majorHAnsi" w:cstheme="majorHAnsi"/>
          <w:color w:val="000000" w:themeColor="text1"/>
        </w:rPr>
        <w:t xml:space="preserve"> – </w:t>
      </w:r>
      <w:r w:rsidR="002E4DBE">
        <w:rPr>
          <w:rFonts w:asciiTheme="majorHAnsi" w:hAnsiTheme="majorHAnsi" w:cstheme="majorHAnsi"/>
          <w:color w:val="000000" w:themeColor="text1"/>
        </w:rPr>
        <w:t>služby</w:t>
      </w:r>
      <w:r w:rsidR="00CA612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2E4DBE">
        <w:rPr>
          <w:rFonts w:asciiTheme="majorHAnsi" w:hAnsiTheme="majorHAnsi" w:cstheme="majorHAnsi"/>
          <w:color w:val="000000" w:themeColor="text1"/>
        </w:rPr>
        <w:t>Automonitor</w:t>
      </w:r>
      <w:proofErr w:type="spellEnd"/>
      <w:r w:rsidR="002E4DBE">
        <w:rPr>
          <w:rFonts w:asciiTheme="majorHAnsi" w:hAnsiTheme="majorHAnsi" w:cstheme="majorHAnsi"/>
          <w:color w:val="000000" w:themeColor="text1"/>
        </w:rPr>
        <w:t xml:space="preserve"> – za exkluzívnych podmienok. </w:t>
      </w:r>
    </w:p>
    <w:p w:rsidR="00641077" w:rsidRPr="006C5648" w:rsidRDefault="004110EE" w:rsidP="00CA612B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lastRenderedPageBreak/>
        <w:t xml:space="preserve"> </w:t>
      </w:r>
      <w:r w:rsidR="00641077" w:rsidRPr="00641077">
        <w:rPr>
          <w:rFonts w:asciiTheme="majorHAnsi" w:hAnsiTheme="majorHAnsi" w:cstheme="majorHAnsi"/>
          <w:color w:val="000000" w:themeColor="text1"/>
        </w:rPr>
        <w:t>„Služba je určená na monitorovanie pohybu vozidiel a následné spracovanie a vyhodnotenie údajov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641077" w:rsidRPr="00641077">
        <w:rPr>
          <w:rFonts w:asciiTheme="majorHAnsi" w:hAnsiTheme="majorHAnsi" w:cstheme="majorHAnsi"/>
          <w:color w:val="000000" w:themeColor="text1"/>
        </w:rPr>
        <w:t xml:space="preserve">o ich prevádzke. Prostredníctvom aplikácie môže majiteľ auta sledovať na diaľku trasu, </w:t>
      </w:r>
      <w:r w:rsidR="00641077" w:rsidRPr="006C5648">
        <w:rPr>
          <w:rFonts w:asciiTheme="majorHAnsi" w:hAnsiTheme="majorHAnsi" w:cstheme="majorHAnsi"/>
          <w:color w:val="000000" w:themeColor="text1"/>
        </w:rPr>
        <w:t xml:space="preserve">spotrebu, efektívnosť jazdy či správanie sa zamestnancov. To všetko pomáha zvyšovať obrat firiem. Sme veľmi radi, že môžeme byť súčasťou služby SPONA,“ teší sa Peter </w:t>
      </w:r>
      <w:proofErr w:type="spellStart"/>
      <w:r w:rsidR="00641077" w:rsidRPr="006C5648">
        <w:rPr>
          <w:rFonts w:asciiTheme="majorHAnsi" w:hAnsiTheme="majorHAnsi" w:cstheme="majorHAnsi"/>
          <w:color w:val="000000" w:themeColor="text1"/>
        </w:rPr>
        <w:t>Haník</w:t>
      </w:r>
      <w:proofErr w:type="spellEnd"/>
      <w:r w:rsidR="00641077" w:rsidRPr="006C5648">
        <w:rPr>
          <w:rFonts w:asciiTheme="majorHAnsi" w:hAnsiTheme="majorHAnsi" w:cstheme="majorHAnsi"/>
          <w:color w:val="000000" w:themeColor="text1"/>
        </w:rPr>
        <w:t xml:space="preserve">, obchodný riaditeľ spoločnosti </w:t>
      </w:r>
      <w:r w:rsidR="006C5648" w:rsidRPr="006C5648">
        <w:rPr>
          <w:rFonts w:asciiTheme="majorHAnsi" w:hAnsiTheme="majorHAnsi" w:cstheme="majorHAnsi"/>
        </w:rPr>
        <w:t xml:space="preserve">INFOCAR </w:t>
      </w:r>
      <w:proofErr w:type="spellStart"/>
      <w:r w:rsidR="006C5648" w:rsidRPr="006C5648">
        <w:rPr>
          <w:rFonts w:asciiTheme="majorHAnsi" w:hAnsiTheme="majorHAnsi" w:cstheme="majorHAnsi"/>
        </w:rPr>
        <w:t>a.s</w:t>
      </w:r>
      <w:proofErr w:type="spellEnd"/>
      <w:r w:rsidR="006C5648" w:rsidRPr="006C5648">
        <w:rPr>
          <w:rFonts w:asciiTheme="majorHAnsi" w:hAnsiTheme="majorHAnsi" w:cstheme="majorHAnsi"/>
        </w:rPr>
        <w:t>.</w:t>
      </w:r>
    </w:p>
    <w:p w:rsidR="00641077" w:rsidRPr="006C5648" w:rsidRDefault="004110EE" w:rsidP="00CA612B">
      <w:pPr>
        <w:pStyle w:val="Nadpis4"/>
        <w:shd w:val="clear" w:color="auto" w:fill="FFFFFF"/>
        <w:spacing w:before="120" w:beforeAutospacing="0" w:after="120" w:afterAutospacing="0" w:line="360" w:lineRule="auto"/>
        <w:jc w:val="both"/>
        <w:rPr>
          <w:rFonts w:asciiTheme="majorHAnsi" w:hAnsiTheme="majorHAnsi" w:cstheme="majorHAnsi"/>
          <w:b w:val="0"/>
          <w:color w:val="000000" w:themeColor="text1"/>
        </w:rPr>
      </w:pPr>
      <w:r w:rsidRPr="006C5648">
        <w:rPr>
          <w:rFonts w:asciiTheme="majorHAnsi" w:hAnsiTheme="majorHAnsi" w:cstheme="majorHAnsi"/>
          <w:b w:val="0"/>
          <w:color w:val="000000" w:themeColor="text1"/>
        </w:rPr>
        <w:tab/>
      </w:r>
      <w:r w:rsidR="00641077" w:rsidRPr="006C5648">
        <w:rPr>
          <w:rFonts w:asciiTheme="majorHAnsi" w:hAnsiTheme="majorHAnsi" w:cstheme="majorHAnsi"/>
          <w:b w:val="0"/>
          <w:color w:val="000000" w:themeColor="text1"/>
        </w:rPr>
        <w:t xml:space="preserve">Viac informácií o zvýhodnenom nákupe áut pre členov ZEP SR a novinkách si môžete prečítať na </w:t>
      </w:r>
      <w:hyperlink r:id="rId7" w:history="1">
        <w:r w:rsidR="00641077" w:rsidRPr="006C5648">
          <w:rPr>
            <w:rStyle w:val="Hypertextovprepojenie"/>
            <w:rFonts w:asciiTheme="majorHAnsi" w:hAnsiTheme="majorHAnsi" w:cstheme="majorHAnsi"/>
          </w:rPr>
          <w:t>https://zep.sk/spona/</w:t>
        </w:r>
      </w:hyperlink>
      <w:r w:rsidR="00641077" w:rsidRPr="006C5648">
        <w:rPr>
          <w:rFonts w:asciiTheme="majorHAnsi" w:hAnsiTheme="majorHAnsi" w:cstheme="majorHAnsi"/>
        </w:rPr>
        <w:t>.</w:t>
      </w:r>
    </w:p>
    <w:p w:rsidR="00724488" w:rsidRPr="00641077" w:rsidRDefault="00724488" w:rsidP="002E4DBE">
      <w:pPr>
        <w:spacing w:before="120" w:after="120" w:line="360" w:lineRule="auto"/>
        <w:jc w:val="both"/>
        <w:rPr>
          <w:rFonts w:asciiTheme="majorHAnsi" w:hAnsiTheme="majorHAnsi" w:cstheme="majorHAnsi"/>
          <w:sz w:val="25"/>
          <w:szCs w:val="25"/>
        </w:rPr>
      </w:pPr>
      <w:bookmarkStart w:id="0" w:name="_GoBack"/>
      <w:bookmarkEnd w:id="0"/>
    </w:p>
    <w:sectPr w:rsidR="00724488" w:rsidRPr="00641077" w:rsidSect="00641077">
      <w:headerReference w:type="default" r:id="rId8"/>
      <w:footerReference w:type="default" r:id="rId9"/>
      <w:pgSz w:w="11906" w:h="16838"/>
      <w:pgMar w:top="1417" w:right="1417" w:bottom="1417" w:left="1417" w:header="708" w:footer="2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812" w:rsidRDefault="00DD6812" w:rsidP="00B6171D">
      <w:r>
        <w:separator/>
      </w:r>
    </w:p>
  </w:endnote>
  <w:endnote w:type="continuationSeparator" w:id="0">
    <w:p w:rsidR="00DD6812" w:rsidRDefault="00DD6812" w:rsidP="00B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 Semibold">
    <w:altName w:val="Calibr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9D8" w:rsidRDefault="005819F8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97C8FD" wp14:editId="670696E8">
              <wp:simplePos x="0" y="0"/>
              <wp:positionH relativeFrom="margin">
                <wp:posOffset>-457572</wp:posOffset>
              </wp:positionH>
              <wp:positionV relativeFrom="paragraph">
                <wp:posOffset>371475</wp:posOffset>
              </wp:positionV>
              <wp:extent cx="6791325" cy="9525"/>
              <wp:effectExtent l="0" t="0" r="28575" b="28575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26267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78E5C9" id="Rovná spojnica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05pt,29.25pt" to="498.7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" strokecolor="#262673" strokeweight="1pt">
              <v:stroke joinstyle="miter"/>
              <w10:wrap anchorx="margin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82C02" wp14:editId="3A1D0784">
              <wp:simplePos x="0" y="0"/>
              <wp:positionH relativeFrom="page">
                <wp:posOffset>258792</wp:posOffset>
              </wp:positionH>
              <wp:positionV relativeFrom="paragraph">
                <wp:posOffset>453965</wp:posOffset>
              </wp:positionV>
              <wp:extent cx="7116793" cy="6953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6793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1CFA" w:rsidRPr="002331B9" w:rsidRDefault="005819F8" w:rsidP="00401CFA">
                          <w:pPr>
                            <w:jc w:val="center"/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>Kutlíkova</w:t>
                          </w:r>
                          <w:proofErr w:type="spellEnd"/>
                          <w:r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 17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331B9">
                            <w:rPr>
                              <w:rFonts w:ascii="Arial" w:hAnsi="Arial" w:cs="Arial"/>
                              <w:color w:val="262673"/>
                              <w:sz w:val="20"/>
                              <w:szCs w:val="20"/>
                            </w:rPr>
                            <w:t>│</w:t>
                          </w:r>
                          <w:r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 851 02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 Bratislava </w:t>
                          </w:r>
                          <w:r w:rsidRPr="002331B9">
                            <w:rPr>
                              <w:rFonts w:ascii="Arial" w:hAnsi="Arial" w:cs="Arial"/>
                              <w:color w:val="262673"/>
                              <w:sz w:val="20"/>
                              <w:szCs w:val="20"/>
                            </w:rPr>
                            <w:t>│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M: +421 (0)918 651 440 </w:t>
                          </w:r>
                          <w:r w:rsidRPr="002331B9">
                            <w:rPr>
                              <w:rFonts w:ascii="Arial" w:hAnsi="Arial" w:cs="Arial"/>
                              <w:color w:val="262673"/>
                              <w:sz w:val="20"/>
                              <w:szCs w:val="20"/>
                            </w:rPr>
                            <w:t>│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>zep</w:t>
                          </w:r>
                          <w:proofErr w:type="spellEnd"/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  <w:lang w:val="en-US"/>
                            </w:rPr>
                            <w:t>@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zep.sk </w:t>
                          </w:r>
                          <w:r w:rsidRPr="002331B9">
                            <w:rPr>
                              <w:rFonts w:ascii="Arial" w:hAnsi="Arial" w:cs="Arial"/>
                              <w:color w:val="262673"/>
                              <w:sz w:val="20"/>
                              <w:szCs w:val="20"/>
                            </w:rPr>
                            <w:t>│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 www.zep.sk </w:t>
                          </w:r>
                          <w:r w:rsidRPr="002331B9">
                            <w:rPr>
                              <w:rFonts w:ascii="Arial" w:hAnsi="Arial" w:cs="Arial"/>
                              <w:color w:val="262673"/>
                              <w:sz w:val="20"/>
                              <w:szCs w:val="20"/>
                            </w:rPr>
                            <w:t>│</w:t>
                          </w:r>
                        </w:p>
                        <w:p w:rsidR="00401CFA" w:rsidRPr="002331B9" w:rsidRDefault="005819F8" w:rsidP="00401CFA">
                          <w:pPr>
                            <w:jc w:val="center"/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</w:pP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Bankové spojenie: Tatra banka, </w:t>
                          </w:r>
                          <w:proofErr w:type="spellStart"/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>a.s</w:t>
                          </w:r>
                          <w:proofErr w:type="spellEnd"/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2331B9">
                            <w:rPr>
                              <w:rFonts w:ascii="Arial" w:hAnsi="Arial" w:cs="Arial"/>
                              <w:color w:val="262673"/>
                              <w:sz w:val="20"/>
                              <w:szCs w:val="20"/>
                            </w:rPr>
                            <w:t>│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 IBAN: SK21 1100 0000 0026 2702 5227</w:t>
                          </w:r>
                          <w:r w:rsidRPr="002331B9">
                            <w:rPr>
                              <w:rFonts w:ascii="Arial" w:hAnsi="Arial" w:cs="Arial"/>
                              <w:color w:val="262673"/>
                              <w:sz w:val="20"/>
                              <w:szCs w:val="20"/>
                            </w:rPr>
                            <w:t>│</w:t>
                          </w:r>
                        </w:p>
                        <w:p w:rsidR="00401CFA" w:rsidRPr="002331B9" w:rsidRDefault="005819F8" w:rsidP="00401CFA">
                          <w:pPr>
                            <w:jc w:val="center"/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</w:pP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IČO: 17314798 </w:t>
                          </w:r>
                          <w:r w:rsidRPr="002331B9">
                            <w:rPr>
                              <w:rFonts w:ascii="Arial" w:hAnsi="Arial" w:cs="Arial"/>
                              <w:color w:val="262673"/>
                              <w:sz w:val="20"/>
                              <w:szCs w:val="20"/>
                            </w:rPr>
                            <w:t>│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 DIČ: 2020835784</w:t>
                          </w:r>
                          <w:r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331B9">
                            <w:rPr>
                              <w:rFonts w:ascii="Arial" w:hAnsi="Arial" w:cs="Arial"/>
                              <w:color w:val="262673"/>
                              <w:sz w:val="20"/>
                              <w:szCs w:val="20"/>
                            </w:rPr>
                            <w:t>│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>I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>Č</w:t>
                          </w:r>
                          <w:r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 DPH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>SK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>2020835784</w:t>
                          </w:r>
                        </w:p>
                        <w:p w:rsidR="00401CFA" w:rsidRDefault="00DD6812" w:rsidP="00401CFA"/>
                        <w:p w:rsidR="00401CFA" w:rsidRPr="00C8544E" w:rsidRDefault="00DD6812" w:rsidP="00401CF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82C0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0.4pt;margin-top:35.75pt;width:560.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" filled="f" stroked="f" strokeweight=".5pt">
              <v:textbox>
                <w:txbxContent>
                  <w:p w:rsidR="00401CFA" w:rsidRPr="002331B9" w:rsidRDefault="005819F8" w:rsidP="00401CFA">
                    <w:pPr>
                      <w:jc w:val="center"/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>Kutlíkova</w:t>
                    </w:r>
                    <w:proofErr w:type="spellEnd"/>
                    <w:r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 17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 </w:t>
                    </w:r>
                    <w:r w:rsidRPr="002331B9">
                      <w:rPr>
                        <w:rFonts w:ascii="Arial" w:hAnsi="Arial" w:cs="Arial"/>
                        <w:color w:val="262673"/>
                        <w:sz w:val="20"/>
                        <w:szCs w:val="20"/>
                      </w:rPr>
                      <w:t>│</w:t>
                    </w:r>
                    <w:r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 851 02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 Bratislava </w:t>
                    </w:r>
                    <w:r w:rsidRPr="002331B9">
                      <w:rPr>
                        <w:rFonts w:ascii="Arial" w:hAnsi="Arial" w:cs="Arial"/>
                        <w:color w:val="262673"/>
                        <w:sz w:val="20"/>
                        <w:szCs w:val="20"/>
                      </w:rPr>
                      <w:t>│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M: +421 (0)918 651 440 </w:t>
                    </w:r>
                    <w:r w:rsidRPr="002331B9">
                      <w:rPr>
                        <w:rFonts w:ascii="Arial" w:hAnsi="Arial" w:cs="Arial"/>
                        <w:color w:val="262673"/>
                        <w:sz w:val="20"/>
                        <w:szCs w:val="20"/>
                      </w:rPr>
                      <w:t>│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>zep</w:t>
                    </w:r>
                    <w:proofErr w:type="spellEnd"/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  <w:lang w:val="en-US"/>
                      </w:rPr>
                      <w:t>@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zep.sk </w:t>
                    </w:r>
                    <w:r w:rsidRPr="002331B9">
                      <w:rPr>
                        <w:rFonts w:ascii="Arial" w:hAnsi="Arial" w:cs="Arial"/>
                        <w:color w:val="262673"/>
                        <w:sz w:val="20"/>
                        <w:szCs w:val="20"/>
                      </w:rPr>
                      <w:t>│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 www.zep.sk </w:t>
                    </w:r>
                    <w:r w:rsidRPr="002331B9">
                      <w:rPr>
                        <w:rFonts w:ascii="Arial" w:hAnsi="Arial" w:cs="Arial"/>
                        <w:color w:val="262673"/>
                        <w:sz w:val="20"/>
                        <w:szCs w:val="20"/>
                      </w:rPr>
                      <w:t>│</w:t>
                    </w:r>
                  </w:p>
                  <w:p w:rsidR="00401CFA" w:rsidRPr="002331B9" w:rsidRDefault="005819F8" w:rsidP="00401CFA">
                    <w:pPr>
                      <w:jc w:val="center"/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</w:pP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Bankové spojenie: Tatra banka, </w:t>
                    </w:r>
                    <w:proofErr w:type="spellStart"/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>a.s</w:t>
                    </w:r>
                    <w:proofErr w:type="spellEnd"/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. </w:t>
                    </w:r>
                    <w:r w:rsidRPr="002331B9">
                      <w:rPr>
                        <w:rFonts w:ascii="Arial" w:hAnsi="Arial" w:cs="Arial"/>
                        <w:color w:val="262673"/>
                        <w:sz w:val="20"/>
                        <w:szCs w:val="20"/>
                      </w:rPr>
                      <w:t>│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 IBAN: SK21 1100 0000 0026 2702 5227</w:t>
                    </w:r>
                    <w:r w:rsidRPr="002331B9">
                      <w:rPr>
                        <w:rFonts w:ascii="Arial" w:hAnsi="Arial" w:cs="Arial"/>
                        <w:color w:val="262673"/>
                        <w:sz w:val="20"/>
                        <w:szCs w:val="20"/>
                      </w:rPr>
                      <w:t>│</w:t>
                    </w:r>
                  </w:p>
                  <w:p w:rsidR="00401CFA" w:rsidRPr="002331B9" w:rsidRDefault="005819F8" w:rsidP="00401CFA">
                    <w:pPr>
                      <w:jc w:val="center"/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</w:pP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IČO: 17314798 </w:t>
                    </w:r>
                    <w:r w:rsidRPr="002331B9">
                      <w:rPr>
                        <w:rFonts w:ascii="Arial" w:hAnsi="Arial" w:cs="Arial"/>
                        <w:color w:val="262673"/>
                        <w:sz w:val="20"/>
                        <w:szCs w:val="20"/>
                      </w:rPr>
                      <w:t>│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 DIČ: 2020835784</w:t>
                    </w:r>
                    <w:r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 </w:t>
                    </w:r>
                    <w:r w:rsidRPr="002331B9">
                      <w:rPr>
                        <w:rFonts w:ascii="Arial" w:hAnsi="Arial" w:cs="Arial"/>
                        <w:color w:val="262673"/>
                        <w:sz w:val="20"/>
                        <w:szCs w:val="20"/>
                      </w:rPr>
                      <w:t>│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>I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>Č</w:t>
                    </w:r>
                    <w:r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 DPH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>SK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>2020835784</w:t>
                    </w:r>
                  </w:p>
                  <w:p w:rsidR="00401CFA" w:rsidRDefault="00DD6812" w:rsidP="00401CFA"/>
                  <w:p w:rsidR="00401CFA" w:rsidRPr="00C8544E" w:rsidRDefault="00DD6812" w:rsidP="00401CFA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812" w:rsidRDefault="00DD6812" w:rsidP="00B6171D">
      <w:r>
        <w:separator/>
      </w:r>
    </w:p>
  </w:footnote>
  <w:footnote w:type="continuationSeparator" w:id="0">
    <w:p w:rsidR="00DD6812" w:rsidRDefault="00DD6812" w:rsidP="00B6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9D8" w:rsidRDefault="005819F8">
    <w:pPr>
      <w:pStyle w:val="Hlavika"/>
    </w:pPr>
    <w:r>
      <w:rPr>
        <w:noProof/>
        <w:lang w:eastAsia="sk-SK"/>
      </w:rPr>
      <w:drawing>
        <wp:inline distT="0" distB="0" distL="0" distR="0" wp14:anchorId="64E91653" wp14:editId="5D0A5CD2">
          <wp:extent cx="5760720" cy="55435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P_horizontal_trans_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7116"/>
    <w:multiLevelType w:val="hybridMultilevel"/>
    <w:tmpl w:val="3C504F40"/>
    <w:lvl w:ilvl="0" w:tplc="9BAA3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AE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89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2E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8E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20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AF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03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A1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E8033C"/>
    <w:multiLevelType w:val="hybridMultilevel"/>
    <w:tmpl w:val="834425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1D"/>
    <w:rsid w:val="000A367F"/>
    <w:rsid w:val="000E6BB5"/>
    <w:rsid w:val="001B6C7D"/>
    <w:rsid w:val="002E4DBE"/>
    <w:rsid w:val="00352F27"/>
    <w:rsid w:val="003B2F47"/>
    <w:rsid w:val="004110EE"/>
    <w:rsid w:val="00413B04"/>
    <w:rsid w:val="005532A5"/>
    <w:rsid w:val="005819F8"/>
    <w:rsid w:val="00583616"/>
    <w:rsid w:val="005C2C70"/>
    <w:rsid w:val="00641077"/>
    <w:rsid w:val="0068688D"/>
    <w:rsid w:val="006B4D24"/>
    <w:rsid w:val="006C5648"/>
    <w:rsid w:val="006F7698"/>
    <w:rsid w:val="00724488"/>
    <w:rsid w:val="00767513"/>
    <w:rsid w:val="00784F34"/>
    <w:rsid w:val="00853D5B"/>
    <w:rsid w:val="009A10C8"/>
    <w:rsid w:val="00A821A4"/>
    <w:rsid w:val="00AD2379"/>
    <w:rsid w:val="00B17FBF"/>
    <w:rsid w:val="00B4335A"/>
    <w:rsid w:val="00B4682E"/>
    <w:rsid w:val="00B6171D"/>
    <w:rsid w:val="00C63753"/>
    <w:rsid w:val="00C96AF8"/>
    <w:rsid w:val="00CA612B"/>
    <w:rsid w:val="00D3513D"/>
    <w:rsid w:val="00D55BAE"/>
    <w:rsid w:val="00DD6812"/>
    <w:rsid w:val="00DF18D7"/>
    <w:rsid w:val="00E20F87"/>
    <w:rsid w:val="00E52231"/>
    <w:rsid w:val="00E63F9E"/>
    <w:rsid w:val="00E7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D3ACC"/>
  <w15:chartTrackingRefBased/>
  <w15:docId w15:val="{5AF7617E-538F-254F-8473-697C6089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171D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4D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y"/>
    <w:link w:val="Nadpis4Char"/>
    <w:uiPriority w:val="9"/>
    <w:qFormat/>
    <w:rsid w:val="00724488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617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6171D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B617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6171D"/>
    <w:rPr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D3513D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D3513D"/>
    <w:rPr>
      <w:b/>
      <w:bCs/>
    </w:rPr>
  </w:style>
  <w:style w:type="paragraph" w:styleId="Odsekzoznamu">
    <w:name w:val="List Paragraph"/>
    <w:basedOn w:val="Normlny"/>
    <w:uiPriority w:val="34"/>
    <w:qFormat/>
    <w:rsid w:val="00D3513D"/>
    <w:pPr>
      <w:ind w:left="720"/>
      <w:contextualSpacing/>
    </w:pPr>
    <w:rPr>
      <w:rFonts w:eastAsiaTheme="minorEastAsia"/>
    </w:rPr>
  </w:style>
  <w:style w:type="character" w:customStyle="1" w:styleId="Nadpis4Char">
    <w:name w:val="Nadpis 4 Char"/>
    <w:basedOn w:val="Predvolenpsmoodseku"/>
    <w:link w:val="Nadpis4"/>
    <w:uiPriority w:val="9"/>
    <w:rsid w:val="00724488"/>
    <w:rPr>
      <w:rFonts w:ascii="Times New Roman" w:eastAsia="Times New Roman" w:hAnsi="Times New Roman" w:cs="Times New Roman"/>
      <w:b/>
      <w:bCs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41077"/>
    <w:rPr>
      <w:color w:val="0000FF"/>
      <w:u w:val="single"/>
    </w:rPr>
  </w:style>
  <w:style w:type="paragraph" w:styleId="Bezriadkovania">
    <w:name w:val="No Spacing"/>
    <w:uiPriority w:val="1"/>
    <w:qFormat/>
    <w:rsid w:val="009A10C8"/>
    <w:rPr>
      <w:rFonts w:ascii="Times New Roman" w:eastAsia="Times New Roman" w:hAnsi="Times New Roman" w:cs="Times New Roman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E4D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ep.sk/spo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Prílesanová</dc:creator>
  <cp:keywords/>
  <dc:description/>
  <cp:lastModifiedBy>Asociacia PZ</cp:lastModifiedBy>
  <cp:revision>2</cp:revision>
  <cp:lastPrinted>2018-10-15T12:59:00Z</cp:lastPrinted>
  <dcterms:created xsi:type="dcterms:W3CDTF">2019-06-24T12:11:00Z</dcterms:created>
  <dcterms:modified xsi:type="dcterms:W3CDTF">2019-06-24T12:11:00Z</dcterms:modified>
</cp:coreProperties>
</file>